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C427" w14:textId="55350945" w:rsidR="00252E0F" w:rsidRPr="00352D8D" w:rsidRDefault="0081189F" w:rsidP="0081189F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352D8D">
        <w:rPr>
          <w:rFonts w:ascii="Times New Roman" w:eastAsia="Calibri" w:hAnsi="Times New Roman" w:cs="Times New Roman"/>
          <w:sz w:val="24"/>
          <w:szCs w:val="24"/>
          <w:highlight w:val="white"/>
        </w:rPr>
        <w:t>S</w:t>
      </w:r>
      <w:r w:rsidRPr="00352D8D">
        <w:rPr>
          <w:rFonts w:ascii="Times New Roman" w:eastAsia="Calibri" w:hAnsi="Times New Roman" w:cs="Times New Roman"/>
          <w:sz w:val="24"/>
          <w:szCs w:val="24"/>
        </w:rPr>
        <w:t>Ở GIÁO DỤC &amp; ĐÀO TẠO TP. HCM</w:t>
      </w:r>
    </w:p>
    <w:p w14:paraId="48F05B6A" w14:textId="7C9C2338" w:rsidR="00252E0F" w:rsidRDefault="0081189F" w:rsidP="0081189F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352D8D">
        <w:rPr>
          <w:rFonts w:ascii="Times New Roman" w:eastAsia="Calibri" w:hAnsi="Times New Roman" w:cs="Times New Roman"/>
          <w:sz w:val="24"/>
          <w:szCs w:val="24"/>
        </w:rPr>
        <w:t>TRƯỜNG THPT NGUYỄN HỮU HUÂ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</w:p>
    <w:p w14:paraId="0D001734" w14:textId="77777777" w:rsidR="0081189F" w:rsidRPr="00864D17" w:rsidRDefault="0081189F" w:rsidP="0081189F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847A2B" w14:textId="3C16332E" w:rsidR="00B242AD" w:rsidRPr="00B242AD" w:rsidRDefault="00EA0987" w:rsidP="00EA0987">
      <w:pPr>
        <w:spacing w:before="60" w:after="20" w:line="300" w:lineRule="auto"/>
        <w:jc w:val="center"/>
        <w:rPr>
          <w:rFonts w:ascii="Times New Roman" w:eastAsia="Calibri" w:hAnsi="Times New Roman" w:cs="Times New Roman"/>
          <w:b/>
          <w:sz w:val="24"/>
          <w:szCs w:val="26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>MA TR</w:t>
      </w:r>
      <w:r w:rsidRPr="00EA0987">
        <w:rPr>
          <w:rFonts w:ascii="Times New Roman" w:eastAsia="Calibri" w:hAnsi="Times New Roman" w:cs="Times New Roman"/>
          <w:b/>
          <w:sz w:val="24"/>
          <w:szCs w:val="26"/>
        </w:rPr>
        <w:t>ẬN</w:t>
      </w:r>
      <w:r w:rsidR="00B242AD" w:rsidRPr="00B242AD"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 xml:space="preserve"> ĐẶC TẢ ĐỀ KIỂM TRA GIỮA KỲ II</w:t>
      </w:r>
      <w:r w:rsidR="006279A3"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>,</w:t>
      </w:r>
      <w:r w:rsidR="00BB5CC8"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 xml:space="preserve"> NĂM HỌC 2021 - 2022</w:t>
      </w:r>
    </w:p>
    <w:p w14:paraId="624FB01E" w14:textId="77777777" w:rsidR="00B242AD" w:rsidRPr="00B242AD" w:rsidRDefault="00B242AD" w:rsidP="00B242AD">
      <w:pPr>
        <w:spacing w:before="60" w:after="20" w:line="300" w:lineRule="auto"/>
        <w:jc w:val="center"/>
        <w:rPr>
          <w:rFonts w:ascii="Times New Roman" w:eastAsia="Calibri" w:hAnsi="Times New Roman" w:cs="Times New Roman"/>
          <w:b/>
          <w:sz w:val="24"/>
          <w:szCs w:val="26"/>
          <w:highlight w:val="white"/>
        </w:rPr>
      </w:pPr>
      <w:r w:rsidRPr="00B242AD"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>MÔN: GIÁO DỤC CÔNG DÂN LỚP 12 – THỜI GIAN LÀM BÀI: 45 PHÚT</w:t>
      </w:r>
    </w:p>
    <w:p w14:paraId="26244957" w14:textId="77777777" w:rsidR="00B242AD" w:rsidRPr="00B242AD" w:rsidRDefault="00B242AD" w:rsidP="00B242AD">
      <w:pPr>
        <w:spacing w:before="60" w:after="20" w:line="300" w:lineRule="auto"/>
        <w:jc w:val="center"/>
        <w:rPr>
          <w:rFonts w:ascii="Times New Roman" w:eastAsia="Calibri" w:hAnsi="Times New Roman" w:cs="Times New Roman"/>
          <w:b/>
          <w:sz w:val="24"/>
          <w:szCs w:val="26"/>
          <w:highlight w:val="white"/>
        </w:rPr>
      </w:pP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897"/>
        <w:gridCol w:w="1235"/>
        <w:gridCol w:w="5095"/>
        <w:gridCol w:w="772"/>
        <w:gridCol w:w="1024"/>
        <w:gridCol w:w="1276"/>
        <w:gridCol w:w="1655"/>
      </w:tblGrid>
      <w:tr w:rsidR="00B242AD" w:rsidRPr="00B242AD" w14:paraId="2959DF4C" w14:textId="77777777" w:rsidTr="00C71686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14:paraId="591E4B4C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>TT</w:t>
            </w:r>
          </w:p>
        </w:tc>
        <w:tc>
          <w:tcPr>
            <w:tcW w:w="992" w:type="dxa"/>
            <w:vMerge w:val="restart"/>
            <w:vAlign w:val="center"/>
          </w:tcPr>
          <w:p w14:paraId="7A3B8164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>Nội dung kiến thức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57DFD0EA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>Đơn vị kiến thức</w:t>
            </w:r>
          </w:p>
        </w:tc>
        <w:tc>
          <w:tcPr>
            <w:tcW w:w="5710" w:type="dxa"/>
            <w:vMerge w:val="restart"/>
          </w:tcPr>
          <w:p w14:paraId="405E76F3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 xml:space="preserve">Mức độ kiến thức, kĩ năng </w:t>
            </w:r>
          </w:p>
          <w:p w14:paraId="03062F3C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>cần kiểm tra, đánh giá</w:t>
            </w:r>
          </w:p>
        </w:tc>
        <w:tc>
          <w:tcPr>
            <w:tcW w:w="5245" w:type="dxa"/>
            <w:gridSpan w:val="4"/>
            <w:vAlign w:val="center"/>
          </w:tcPr>
          <w:p w14:paraId="1F4EB3F1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>Số câu hỏi theo mức độ nhận thức</w:t>
            </w:r>
          </w:p>
        </w:tc>
      </w:tr>
      <w:tr w:rsidR="00B242AD" w:rsidRPr="00B242AD" w14:paraId="5C95A62A" w14:textId="77777777" w:rsidTr="00C71686">
        <w:trPr>
          <w:tblHeader/>
          <w:jc w:val="center"/>
        </w:trPr>
        <w:tc>
          <w:tcPr>
            <w:tcW w:w="568" w:type="dxa"/>
            <w:vMerge/>
            <w:vAlign w:val="center"/>
          </w:tcPr>
          <w:p w14:paraId="77D840AC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</w:p>
        </w:tc>
        <w:tc>
          <w:tcPr>
            <w:tcW w:w="992" w:type="dxa"/>
            <w:vMerge/>
            <w:vAlign w:val="center"/>
          </w:tcPr>
          <w:p w14:paraId="3E35ED10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35D44BEA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</w:p>
        </w:tc>
        <w:tc>
          <w:tcPr>
            <w:tcW w:w="5710" w:type="dxa"/>
            <w:vMerge/>
          </w:tcPr>
          <w:p w14:paraId="2C712654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</w:p>
        </w:tc>
        <w:tc>
          <w:tcPr>
            <w:tcW w:w="851" w:type="dxa"/>
            <w:vAlign w:val="center"/>
          </w:tcPr>
          <w:p w14:paraId="0BD82196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7D8D2C63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>Thông hiểu</w:t>
            </w:r>
          </w:p>
        </w:tc>
        <w:tc>
          <w:tcPr>
            <w:tcW w:w="1417" w:type="dxa"/>
            <w:vAlign w:val="center"/>
          </w:tcPr>
          <w:p w14:paraId="2BECDB4F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 xml:space="preserve">Vận dụng </w:t>
            </w:r>
          </w:p>
        </w:tc>
        <w:tc>
          <w:tcPr>
            <w:tcW w:w="1843" w:type="dxa"/>
            <w:vAlign w:val="center"/>
          </w:tcPr>
          <w:p w14:paraId="38A63D97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Cs w:val="24"/>
                <w:highlight w:val="white"/>
              </w:rPr>
              <w:t>Vận dụng cao</w:t>
            </w:r>
          </w:p>
        </w:tc>
      </w:tr>
      <w:tr w:rsidR="00B242AD" w:rsidRPr="00B242AD" w14:paraId="1F6B7810" w14:textId="77777777" w:rsidTr="00C71686">
        <w:trPr>
          <w:trHeight w:val="842"/>
          <w:jc w:val="center"/>
        </w:trPr>
        <w:tc>
          <w:tcPr>
            <w:tcW w:w="568" w:type="dxa"/>
            <w:vAlign w:val="center"/>
          </w:tcPr>
          <w:p w14:paraId="74149111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992" w:type="dxa"/>
            <w:vAlign w:val="center"/>
          </w:tcPr>
          <w:p w14:paraId="540E2406" w14:textId="77777777" w:rsidR="00B242AD" w:rsidRPr="00B242AD" w:rsidRDefault="00B242AD" w:rsidP="00B242AD">
            <w:pPr>
              <w:spacing w:before="60" w:after="2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  <w:t>Công dân với các quyền tự do cơ bản</w:t>
            </w:r>
          </w:p>
          <w:p w14:paraId="3D88D4EB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55D13F0" w14:textId="4EC89B93" w:rsidR="00B242AD" w:rsidRPr="00B242AD" w:rsidRDefault="00B242AD" w:rsidP="00C42D42">
            <w:pPr>
              <w:spacing w:before="60" w:after="20" w:line="288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  <w:t>Công dân với các quyền tự do cơ bản</w:t>
            </w:r>
          </w:p>
          <w:p w14:paraId="1ED2AC7D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</w:tc>
        <w:tc>
          <w:tcPr>
            <w:tcW w:w="5710" w:type="dxa"/>
          </w:tcPr>
          <w:p w14:paraId="13300A22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  <w:t xml:space="preserve">Nhận biết: </w:t>
            </w:r>
          </w:p>
          <w:p w14:paraId="35018235" w14:textId="77777777" w:rsidR="00B242AD" w:rsidRPr="00B242AD" w:rsidRDefault="00B242AD" w:rsidP="00B242AD">
            <w:pPr>
              <w:spacing w:before="60" w:after="20" w:line="288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pacing w:val="-4"/>
                <w:sz w:val="24"/>
                <w:szCs w:val="26"/>
                <w:highlight w:val="white"/>
              </w:rPr>
              <w:t>- Khái niệm của một số quyền tự do cơ bản của công dân: quyền bất khả xâm phạm về thân thể; quyền được pháp luật bảo hộ về tính mạng, sức khỏe, danh dự, nhân phẩm; quyền được pháp luật bảo đảm an toàn về thư tín, điện thoại, điện tín; quyền tự do ngôn luận.</w:t>
            </w:r>
          </w:p>
          <w:p w14:paraId="15ED0C84" w14:textId="77777777" w:rsidR="00B242AD" w:rsidRPr="00B242AD" w:rsidRDefault="00B242AD" w:rsidP="00B242AD">
            <w:pPr>
              <w:spacing w:before="60" w:after="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- Nêu được nội dung của một số quyền tự do cơ bản của công dân: quyền bất khả xâm phạm về thân thể; quyền được pháp luật bảo hộ về tính mạng, sức khỏe, danh dự, nhân phẩm; quyền được pháp luật bảo đảm an toàn về thư tín, điện thoại, điện tín; quyền tự do ngôn luận.</w:t>
            </w:r>
          </w:p>
          <w:p w14:paraId="1D09872E" w14:textId="2F6791B1" w:rsidR="00E1712C" w:rsidRPr="00B242AD" w:rsidRDefault="00B242AD" w:rsidP="00B242AD">
            <w:pPr>
              <w:spacing w:before="60" w:after="20" w:line="288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 xml:space="preserve">- </w:t>
            </w:r>
            <w:r w:rsidRPr="00B242AD">
              <w:rPr>
                <w:rFonts w:ascii="Times New Roman" w:eastAsia="Calibri" w:hAnsi="Times New Roman" w:cs="Times New Roman"/>
                <w:spacing w:val="-4"/>
                <w:sz w:val="24"/>
                <w:szCs w:val="26"/>
                <w:highlight w:val="white"/>
              </w:rPr>
              <w:t>Trình bày trách nhiệm của công dân trong việc bảo đảm và thực hiện các quyền tự do cơ bản của công dân.</w:t>
            </w:r>
          </w:p>
          <w:p w14:paraId="73D337E4" w14:textId="77777777" w:rsidR="00B242AD" w:rsidRPr="00B242AD" w:rsidRDefault="00B242AD" w:rsidP="00B242AD">
            <w:pPr>
              <w:spacing w:before="60" w:after="2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  <w:t>Thông hiểu:</w:t>
            </w:r>
          </w:p>
          <w:p w14:paraId="09141925" w14:textId="77777777" w:rsidR="00B242AD" w:rsidRPr="00B242AD" w:rsidRDefault="00B242AD" w:rsidP="00B242AD">
            <w:pPr>
              <w:spacing w:before="60" w:after="20" w:line="288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pacing w:val="-4"/>
                <w:sz w:val="24"/>
                <w:szCs w:val="26"/>
                <w:highlight w:val="white"/>
              </w:rPr>
              <w:t>- Phân biệt được những hành vi thực hiện đúng và hành vi xâm phạm các quyền tự do cơ bản của công dân.</w:t>
            </w:r>
          </w:p>
          <w:p w14:paraId="631568E5" w14:textId="77777777" w:rsidR="00B242AD" w:rsidRPr="00B242AD" w:rsidRDefault="00B242AD" w:rsidP="00B242AD">
            <w:pPr>
              <w:spacing w:before="60" w:after="2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  <w:lastRenderedPageBreak/>
              <w:t>Vận dụng:</w:t>
            </w:r>
          </w:p>
          <w:p w14:paraId="544CEDDF" w14:textId="675A636E" w:rsidR="00B242AD" w:rsidRPr="00B242AD" w:rsidRDefault="00B242AD" w:rsidP="00B242AD">
            <w:pPr>
              <w:spacing w:before="60" w:after="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 xml:space="preserve"> Thực hiện các quyền tự do cơ bản của công dân.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E675E" w14:textId="223705D3" w:rsidR="00B242AD" w:rsidRPr="00B242AD" w:rsidRDefault="00BB5CC8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05572" w14:textId="4A575FD1" w:rsidR="00B242AD" w:rsidRPr="00B242AD" w:rsidRDefault="00BB5CC8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3AB727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04912A9D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501C7B89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6FBC20F1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F48A627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11AEF86" w14:textId="4D248FE8" w:rsid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75B2F28B" w14:textId="77777777" w:rsidR="00750FD9" w:rsidRDefault="00750FD9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0522E5D7" w14:textId="77777777" w:rsidR="00750FD9" w:rsidRDefault="00750FD9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2A040880" w14:textId="49F83F81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77C6DF07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23670927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2D6EF84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AAF6655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5F59A61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7A304A5C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29A1A46F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392DF74A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337497DE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AF2EC27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745A5919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62CCFF06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6D6068F0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26A69E46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6112AA3C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08E508D3" w14:textId="1B82DC01" w:rsidR="00B242AD" w:rsidRPr="00B242AD" w:rsidRDefault="00750FD9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5904272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A51E74F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532377A6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2B1ECC1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ED46C99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657042C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347D69E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6011B94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338BCEBD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586F790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75D40D0D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63059F56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69BE8A92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DD6E532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823870E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6010067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3F791A81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23FA8B5A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5DC0AFEB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429BB5D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005B555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60A297D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0EE66F50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39490DCE" w14:textId="54278C0E" w:rsid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0C34C809" w14:textId="77777777" w:rsidR="00C42D42" w:rsidRPr="00B242AD" w:rsidRDefault="00C42D42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2A36516" w14:textId="49201670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1169E140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25F30914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77AFF9E9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351361F2" w14:textId="77777777" w:rsidR="00B242AD" w:rsidRPr="00B242AD" w:rsidRDefault="00B242AD" w:rsidP="00B242AD">
            <w:pPr>
              <w:spacing w:before="6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  <w:p w14:paraId="43A155F5" w14:textId="77777777" w:rsidR="00B242AD" w:rsidRPr="00B242AD" w:rsidRDefault="00B242AD" w:rsidP="00B242AD">
            <w:pPr>
              <w:spacing w:before="6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</w:tc>
      </w:tr>
      <w:tr w:rsidR="00B242AD" w:rsidRPr="00B242AD" w14:paraId="48F863F4" w14:textId="77777777" w:rsidTr="00C71686">
        <w:trPr>
          <w:jc w:val="center"/>
        </w:trPr>
        <w:tc>
          <w:tcPr>
            <w:tcW w:w="568" w:type="dxa"/>
            <w:vAlign w:val="center"/>
          </w:tcPr>
          <w:p w14:paraId="78E9D267" w14:textId="77777777" w:rsidR="00B242AD" w:rsidRPr="00B242AD" w:rsidRDefault="00B242AD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3D39BC65" w14:textId="77777777" w:rsidR="00B242AD" w:rsidRPr="00B242AD" w:rsidRDefault="00B242AD" w:rsidP="00B242AD">
            <w:pPr>
              <w:spacing w:before="20" w:after="20" w:line="288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  <w:t>Công dân với các quyền dân chủ</w:t>
            </w:r>
          </w:p>
          <w:p w14:paraId="6AFD35A5" w14:textId="77777777" w:rsidR="00B242AD" w:rsidRPr="00B242AD" w:rsidRDefault="00B242AD" w:rsidP="00B242AD">
            <w:pPr>
              <w:spacing w:before="20" w:after="20" w:line="288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EFFFBAC" w14:textId="77777777" w:rsidR="00B242AD" w:rsidRPr="00B242AD" w:rsidRDefault="00B242AD" w:rsidP="00B242AD">
            <w:pPr>
              <w:spacing w:before="20" w:after="20" w:line="288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  <w:t>Công dân với các quyền dân chủ</w:t>
            </w:r>
          </w:p>
          <w:p w14:paraId="0D66AB5C" w14:textId="77777777" w:rsidR="00B242AD" w:rsidRPr="00B242AD" w:rsidRDefault="00B242AD" w:rsidP="00B242AD">
            <w:pPr>
              <w:spacing w:before="20" w:after="20" w:line="288" w:lineRule="auto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</w:p>
        </w:tc>
        <w:tc>
          <w:tcPr>
            <w:tcW w:w="5710" w:type="dxa"/>
          </w:tcPr>
          <w:p w14:paraId="36C8B2E7" w14:textId="77777777" w:rsidR="00B242AD" w:rsidRPr="00B242AD" w:rsidRDefault="00B242AD" w:rsidP="00B242AD">
            <w:pPr>
              <w:spacing w:before="20" w:after="20" w:line="28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  <w:t xml:space="preserve">Nhận biết: </w:t>
            </w:r>
          </w:p>
          <w:p w14:paraId="4C841086" w14:textId="77777777" w:rsidR="00B242AD" w:rsidRPr="00B242AD" w:rsidRDefault="00B242AD" w:rsidP="00B242AD">
            <w:pPr>
              <w:spacing w:before="20" w:after="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- Nêu được khái niệm các quyền dân chủ của công dân: quyền bầu cử và quyền ứng cử vào các cơ quan đại biểu của dân; quyền tham gia quản lý nhà nước và xã hội; quyền khiếu nại, tố cáo.</w:t>
            </w:r>
          </w:p>
          <w:p w14:paraId="017ABEE6" w14:textId="77777777" w:rsidR="00B242AD" w:rsidRPr="00B242AD" w:rsidRDefault="00B242AD" w:rsidP="00B242AD">
            <w:pPr>
              <w:spacing w:before="20" w:after="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- Nêu được nội dung các quyền dân chủ của công dân: quyền bầu cử và quyền ứng cử vào các cơ quan đại biểu của dân; quyền tham gia quản lý nhà nước và xã hội; quyền khiếu nại, tố cáo.</w:t>
            </w:r>
          </w:p>
          <w:p w14:paraId="5CFA2557" w14:textId="77777777" w:rsidR="00B242AD" w:rsidRPr="00B242AD" w:rsidRDefault="00B242AD" w:rsidP="00B242AD">
            <w:pPr>
              <w:spacing w:before="20" w:after="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 xml:space="preserve">- Nêu được trách nhiệm của công dân trong việc </w:t>
            </w: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  <w:u w:color="FF0000"/>
              </w:rPr>
              <w:t>thực</w:t>
            </w: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 xml:space="preserve"> hiện các quyền dân chủ của công dân.</w:t>
            </w:r>
          </w:p>
          <w:p w14:paraId="037765C2" w14:textId="77777777" w:rsidR="00B242AD" w:rsidRPr="00B242AD" w:rsidRDefault="00B242AD" w:rsidP="00B242AD">
            <w:pPr>
              <w:spacing w:before="20" w:after="20" w:line="28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  <w:t xml:space="preserve">Thông hiểu: </w:t>
            </w:r>
          </w:p>
          <w:p w14:paraId="756299EF" w14:textId="56962101" w:rsidR="00B242AD" w:rsidRPr="00B242AD" w:rsidRDefault="00B242AD" w:rsidP="00EA0987">
            <w:pPr>
              <w:spacing w:before="20" w:after="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- Phân biệt được những hành vi thực hiện đúng và không đúng các quyền dân chủ của công dân.</w:t>
            </w:r>
          </w:p>
          <w:p w14:paraId="62B86307" w14:textId="585CFD41" w:rsidR="00B242AD" w:rsidRPr="00B242AD" w:rsidRDefault="00B242AD" w:rsidP="00B242AD">
            <w:pPr>
              <w:spacing w:before="20" w:after="20" w:line="28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  <w:t>Vận dụ</w:t>
            </w:r>
            <w:r w:rsidR="00750FD9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  <w:highlight w:val="white"/>
              </w:rPr>
              <w:t>ng:</w:t>
            </w:r>
          </w:p>
          <w:p w14:paraId="56BBF176" w14:textId="77777777" w:rsidR="00B242AD" w:rsidRPr="00B242AD" w:rsidRDefault="00B242AD" w:rsidP="00B242AD">
            <w:pPr>
              <w:spacing w:before="20" w:after="2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- Phê phán những hành vi vi phạm quyền dân chủ của công dân.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B279E" w14:textId="1752A0FD" w:rsidR="00B242AD" w:rsidRPr="00B242AD" w:rsidRDefault="00BB5CC8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B9385" w14:textId="32199620" w:rsidR="00B242AD" w:rsidRPr="00B242AD" w:rsidRDefault="00BB5CC8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7714DB" w14:textId="77777777" w:rsidR="00B242AD" w:rsidRPr="00B242AD" w:rsidRDefault="00B242AD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68079A" w14:textId="77777777" w:rsidR="00B242AD" w:rsidRPr="00B242AD" w:rsidRDefault="00B242AD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highlight w:val="white"/>
                <w:lang w:bidi="hi-IN"/>
              </w:rPr>
            </w:pPr>
          </w:p>
        </w:tc>
      </w:tr>
      <w:tr w:rsidR="00B242AD" w:rsidRPr="00B242AD" w14:paraId="1CB32BA5" w14:textId="77777777" w:rsidTr="00C71686">
        <w:trPr>
          <w:trHeight w:val="70"/>
          <w:jc w:val="center"/>
        </w:trPr>
        <w:tc>
          <w:tcPr>
            <w:tcW w:w="2932" w:type="dxa"/>
            <w:gridSpan w:val="3"/>
          </w:tcPr>
          <w:p w14:paraId="7C1F6CA4" w14:textId="77777777" w:rsidR="00B242AD" w:rsidRPr="00B242AD" w:rsidRDefault="00B242AD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</w:pPr>
            <w:r w:rsidRPr="00B242AD">
              <w:rPr>
                <w:rFonts w:ascii="Times New Roman" w:eastAsia="Calibri" w:hAnsi="Times New Roman" w:cs="Times New Roman"/>
                <w:b/>
                <w:sz w:val="24"/>
                <w:szCs w:val="26"/>
                <w:highlight w:val="white"/>
              </w:rPr>
              <w:t>Tổng</w:t>
            </w:r>
          </w:p>
        </w:tc>
        <w:tc>
          <w:tcPr>
            <w:tcW w:w="5710" w:type="dxa"/>
          </w:tcPr>
          <w:p w14:paraId="5C97CA16" w14:textId="77777777" w:rsidR="00B242AD" w:rsidRPr="00B242AD" w:rsidRDefault="00B242AD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30873B" w14:textId="32A9801A" w:rsidR="00B242AD" w:rsidRPr="00B242AD" w:rsidRDefault="00BB5CC8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6"/>
                <w:highlight w:val="white"/>
                <w:lang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0C916" w14:textId="560B917A" w:rsidR="00B242AD" w:rsidRPr="00B242AD" w:rsidRDefault="00BB5CC8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F24FC" w14:textId="5DACBCC3" w:rsidR="00B242AD" w:rsidRPr="00B242AD" w:rsidRDefault="00BB5CC8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6"/>
                <w:highlight w:val="white"/>
                <w:lang w:bidi="hi-I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AC923" w14:textId="247CFFDC" w:rsidR="00B242AD" w:rsidRPr="00B242AD" w:rsidRDefault="00B242AD" w:rsidP="00B242AD">
            <w:pPr>
              <w:spacing w:before="20" w:after="20" w:line="288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</w:p>
        </w:tc>
      </w:tr>
    </w:tbl>
    <w:p w14:paraId="304B1084" w14:textId="77777777" w:rsidR="00F827A1" w:rsidRDefault="00F827A1" w:rsidP="00C617FE"/>
    <w:sectPr w:rsidR="00F827A1" w:rsidSect="00EA0987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AD"/>
    <w:rsid w:val="000524AD"/>
    <w:rsid w:val="00252E0F"/>
    <w:rsid w:val="00394182"/>
    <w:rsid w:val="0045128E"/>
    <w:rsid w:val="006279A3"/>
    <w:rsid w:val="00750FD9"/>
    <w:rsid w:val="0081189F"/>
    <w:rsid w:val="00864D17"/>
    <w:rsid w:val="009646D3"/>
    <w:rsid w:val="00AE6917"/>
    <w:rsid w:val="00B242AD"/>
    <w:rsid w:val="00B30201"/>
    <w:rsid w:val="00BB5CC8"/>
    <w:rsid w:val="00C42D42"/>
    <w:rsid w:val="00C617FE"/>
    <w:rsid w:val="00E1712C"/>
    <w:rsid w:val="00E754C6"/>
    <w:rsid w:val="00EA0987"/>
    <w:rsid w:val="00F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91DE"/>
  <w15:chartTrackingRefBased/>
  <w15:docId w15:val="{2FF15DE6-D1A8-40F4-864F-A3F0A91A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thao</dc:creator>
  <cp:keywords/>
  <dc:description/>
  <cp:lastModifiedBy>trinh thao</cp:lastModifiedBy>
  <cp:revision>2</cp:revision>
  <dcterms:created xsi:type="dcterms:W3CDTF">2022-03-13T14:55:00Z</dcterms:created>
  <dcterms:modified xsi:type="dcterms:W3CDTF">2022-03-13T14:55:00Z</dcterms:modified>
</cp:coreProperties>
</file>